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70DF" w14:textId="77777777" w:rsidR="00537C37" w:rsidRPr="00463EF8" w:rsidRDefault="00537C37" w:rsidP="00537C37">
      <w:pPr>
        <w:pBdr>
          <w:top w:val="single" w:sz="4" w:space="0" w:color="00000A"/>
          <w:left w:val="single" w:sz="4" w:space="10" w:color="00000A"/>
          <w:bottom w:val="single" w:sz="4" w:space="10" w:color="00000A"/>
          <w:right w:val="single" w:sz="4" w:space="10" w:color="00000A"/>
        </w:pBdr>
        <w:jc w:val="center"/>
        <w:rPr>
          <w:rFonts w:ascii="LouguiyaFR" w:hAnsi="LouguiyaFR" w:cstheme="minorHAnsi"/>
          <w:b/>
          <w:bCs/>
          <w:sz w:val="28"/>
          <w:szCs w:val="28"/>
          <w:lang w:val="fr-FR"/>
        </w:rPr>
      </w:pPr>
    </w:p>
    <w:p w14:paraId="3F53B825" w14:textId="63A90028" w:rsidR="00537C37" w:rsidRPr="00620D31" w:rsidRDefault="00537C37" w:rsidP="00263799">
      <w:pPr>
        <w:pBdr>
          <w:top w:val="single" w:sz="4" w:space="0" w:color="00000A"/>
          <w:left w:val="single" w:sz="4" w:space="10" w:color="00000A"/>
          <w:bottom w:val="single" w:sz="4" w:space="10" w:color="00000A"/>
          <w:right w:val="single" w:sz="4" w:space="10" w:color="00000A"/>
        </w:pBdr>
        <w:jc w:val="center"/>
        <w:rPr>
          <w:rFonts w:ascii="LouguiyaFR" w:hAnsi="LouguiyaFR" w:cstheme="minorHAnsi"/>
          <w:b/>
          <w:bCs/>
          <w:sz w:val="36"/>
          <w:szCs w:val="36"/>
          <w:lang w:val="fr-FR"/>
        </w:rPr>
      </w:pPr>
      <w:r w:rsidRPr="00620D31">
        <w:rPr>
          <w:rFonts w:ascii="LouguiyaFR" w:hAnsi="LouguiyaFR" w:cstheme="minorHAnsi"/>
          <w:b/>
          <w:bCs/>
          <w:sz w:val="36"/>
          <w:szCs w:val="36"/>
          <w:lang w:val="fr-FR"/>
        </w:rPr>
        <w:t xml:space="preserve">Atelier </w:t>
      </w:r>
      <w:r w:rsidR="00E10D52">
        <w:rPr>
          <w:rFonts w:ascii="LouguiyaFR" w:hAnsi="LouguiyaFR" w:cstheme="minorHAnsi"/>
          <w:b/>
          <w:bCs/>
          <w:sz w:val="36"/>
          <w:szCs w:val="36"/>
          <w:lang w:val="fr-FR"/>
        </w:rPr>
        <w:t xml:space="preserve">de </w:t>
      </w:r>
      <w:r w:rsidR="00F04959">
        <w:rPr>
          <w:rFonts w:ascii="LouguiyaFR" w:hAnsi="LouguiyaFR" w:cstheme="minorHAnsi"/>
          <w:b/>
          <w:bCs/>
          <w:sz w:val="36"/>
          <w:szCs w:val="36"/>
          <w:lang w:val="fr-FR"/>
        </w:rPr>
        <w:t>présentation du projet d</w:t>
      </w:r>
      <w:r w:rsidR="00E10D52">
        <w:rPr>
          <w:rFonts w:ascii="LouguiyaFR" w:hAnsi="LouguiyaFR" w:cstheme="minorHAnsi"/>
          <w:b/>
          <w:bCs/>
          <w:sz w:val="36"/>
          <w:szCs w:val="36"/>
          <w:lang w:val="fr-FR"/>
        </w:rPr>
        <w:t xml:space="preserve">’Agenda </w:t>
      </w:r>
      <w:r w:rsidR="003E36EB">
        <w:rPr>
          <w:rFonts w:ascii="LouguiyaFR" w:hAnsi="LouguiyaFR" w:cstheme="minorHAnsi"/>
          <w:b/>
          <w:bCs/>
          <w:sz w:val="36"/>
          <w:szCs w:val="36"/>
          <w:lang w:val="fr-FR"/>
        </w:rPr>
        <w:t xml:space="preserve">national de transformation numérique 2030 </w:t>
      </w:r>
    </w:p>
    <w:p w14:paraId="09CC49B9" w14:textId="77777777" w:rsidR="00537C37" w:rsidRPr="00463EF8" w:rsidRDefault="00537C37" w:rsidP="00537C37">
      <w:pPr>
        <w:jc w:val="center"/>
        <w:rPr>
          <w:rStyle w:val="lev"/>
          <w:rFonts w:ascii="LouguiyaFR" w:hAnsi="LouguiyaFR" w:cstheme="minorHAnsi"/>
          <w:shd w:val="clear" w:color="auto" w:fill="FFFFFF"/>
          <w:lang w:val="fr-FR"/>
        </w:rPr>
      </w:pPr>
    </w:p>
    <w:p w14:paraId="7D34EF5B" w14:textId="7DBA87A6" w:rsidR="00537C37" w:rsidRDefault="000054F7" w:rsidP="00537C37">
      <w:pPr>
        <w:jc w:val="center"/>
        <w:rPr>
          <w:rStyle w:val="lev"/>
          <w:rFonts w:ascii="LouguiyaFR" w:hAnsi="LouguiyaFR" w:cstheme="minorHAnsi"/>
          <w:shd w:val="clear" w:color="auto" w:fill="FFFFFF"/>
          <w:lang w:val="fr-FR"/>
        </w:rPr>
      </w:pPr>
      <w:r>
        <w:rPr>
          <w:rStyle w:val="lev"/>
          <w:rFonts w:ascii="LouguiyaFR" w:hAnsi="LouguiyaFR" w:cstheme="minorHAnsi"/>
          <w:shd w:val="clear" w:color="auto" w:fill="FFFFFF"/>
          <w:lang w:val="fr-FR"/>
        </w:rPr>
        <w:t>Jeudi</w:t>
      </w:r>
      <w:r w:rsidR="00537C37" w:rsidRPr="00463EF8">
        <w:rPr>
          <w:rStyle w:val="lev"/>
          <w:rFonts w:ascii="LouguiyaFR" w:hAnsi="LouguiyaFR" w:cstheme="minorHAnsi"/>
          <w:shd w:val="clear" w:color="auto" w:fill="FFFFFF"/>
          <w:lang w:val="fr-FR"/>
        </w:rPr>
        <w:t xml:space="preserve"> </w:t>
      </w:r>
      <w:r w:rsidR="003E36EB">
        <w:rPr>
          <w:rStyle w:val="lev"/>
          <w:rFonts w:ascii="LouguiyaFR" w:hAnsi="LouguiyaFR" w:cstheme="minorHAnsi"/>
          <w:shd w:val="clear" w:color="auto" w:fill="FFFFFF"/>
          <w:lang w:val="fr-FR"/>
        </w:rPr>
        <w:t>04</w:t>
      </w:r>
      <w:r w:rsidR="00537C37" w:rsidRPr="00463EF8">
        <w:rPr>
          <w:rStyle w:val="lev"/>
          <w:rFonts w:ascii="LouguiyaFR" w:hAnsi="LouguiyaFR" w:cstheme="minorHAnsi"/>
          <w:shd w:val="clear" w:color="auto" w:fill="FFFFFF"/>
          <w:lang w:val="fr-FR"/>
        </w:rPr>
        <w:t xml:space="preserve"> </w:t>
      </w:r>
      <w:r w:rsidR="00EB414E">
        <w:rPr>
          <w:rStyle w:val="lev"/>
          <w:rFonts w:ascii="LouguiyaFR" w:hAnsi="LouguiyaFR" w:cstheme="minorHAnsi"/>
          <w:shd w:val="clear" w:color="auto" w:fill="FFFFFF"/>
          <w:lang w:val="fr-FR"/>
        </w:rPr>
        <w:t>décembre</w:t>
      </w:r>
      <w:r w:rsidR="00537C37" w:rsidRPr="00463EF8">
        <w:rPr>
          <w:rStyle w:val="lev"/>
          <w:rFonts w:ascii="LouguiyaFR" w:hAnsi="LouguiyaFR" w:cstheme="minorHAnsi"/>
          <w:shd w:val="clear" w:color="auto" w:fill="FFFFFF"/>
          <w:lang w:val="fr-FR"/>
        </w:rPr>
        <w:t xml:space="preserve"> 202</w:t>
      </w:r>
      <w:r w:rsidR="00207B9F">
        <w:rPr>
          <w:rStyle w:val="lev"/>
          <w:rFonts w:ascii="LouguiyaFR" w:hAnsi="LouguiyaFR" w:cstheme="minorHAnsi"/>
          <w:shd w:val="clear" w:color="auto" w:fill="FFFFFF"/>
          <w:lang w:val="fr-FR"/>
        </w:rPr>
        <w:t>5</w:t>
      </w:r>
    </w:p>
    <w:p w14:paraId="7C2390B6" w14:textId="4096E8AE" w:rsidR="00BC5610" w:rsidRPr="00BC5610" w:rsidRDefault="00BC5610" w:rsidP="00BC5610">
      <w:pPr>
        <w:jc w:val="center"/>
        <w:rPr>
          <w:rStyle w:val="lev"/>
          <w:rFonts w:ascii="LouguiyaFR" w:hAnsi="LouguiyaFR" w:cstheme="minorHAnsi"/>
          <w:shd w:val="clear" w:color="auto" w:fill="FFFFFF"/>
          <w:lang w:val="fr-FR"/>
        </w:rPr>
      </w:pPr>
      <w:r>
        <w:rPr>
          <w:rStyle w:val="lev"/>
          <w:rFonts w:ascii="LouguiyaFR" w:hAnsi="LouguiyaFR" w:cstheme="minorHAnsi"/>
          <w:shd w:val="clear" w:color="auto" w:fill="FFFFFF"/>
          <w:lang w:val="fr-FR"/>
        </w:rPr>
        <w:t xml:space="preserve">Lieu : </w:t>
      </w:r>
      <w:r w:rsidR="00A5661E">
        <w:rPr>
          <w:rFonts w:ascii="LouguiyaFR" w:hAnsi="LouguiyaFR" w:cstheme="minorHAnsi"/>
          <w:b/>
          <w:bCs/>
          <w:shd w:val="clear" w:color="auto" w:fill="FFFFFF"/>
          <w:lang w:val="fr-FR"/>
        </w:rPr>
        <w:t>NOUAKCHOTT</w:t>
      </w:r>
      <w:r w:rsidRPr="00BC5610">
        <w:rPr>
          <w:rFonts w:ascii="LouguiyaFR" w:hAnsi="LouguiyaFR" w:cstheme="minorHAnsi"/>
          <w:b/>
          <w:bCs/>
          <w:shd w:val="clear" w:color="auto" w:fill="FFFFFF"/>
          <w:lang w:val="fr-FR"/>
        </w:rPr>
        <w:t xml:space="preserve"> HOTEL</w:t>
      </w:r>
    </w:p>
    <w:p w14:paraId="7AA9868F" w14:textId="65E383F2" w:rsidR="005946F8" w:rsidRDefault="00537C37" w:rsidP="00537C37">
      <w:pPr>
        <w:spacing w:line="360" w:lineRule="auto"/>
        <w:jc w:val="center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  <w:r w:rsidRPr="00463EF8">
        <w:rPr>
          <w:rStyle w:val="lev"/>
          <w:rFonts w:ascii="LouguiyaFR" w:hAnsi="LouguiyaFR" w:cstheme="minorHAnsi"/>
          <w:color w:val="000000"/>
          <w:sz w:val="28"/>
          <w:szCs w:val="28"/>
          <w:shd w:val="clear" w:color="auto" w:fill="FFFFFF"/>
          <w:lang w:val="fr-FR"/>
        </w:rPr>
        <w:t>_______________________________________________</w:t>
      </w:r>
    </w:p>
    <w:p w14:paraId="2AA2C345" w14:textId="6A8B95B9" w:rsidR="000054F7" w:rsidRDefault="005946F8" w:rsidP="000054F7">
      <w:pPr>
        <w:jc w:val="center"/>
        <w:rPr>
          <w:rFonts w:ascii="Gill Sans MT" w:hAnsi="Gill Sans MT" w:cstheme="majorBidi"/>
          <w:b/>
          <w:bCs/>
          <w:sz w:val="28"/>
          <w:szCs w:val="28"/>
          <w:lang w:val="fr-FR"/>
        </w:rPr>
      </w:pPr>
      <w:r>
        <w:rPr>
          <w:rFonts w:ascii="Gill Sans MT" w:hAnsi="Gill Sans MT" w:cstheme="majorBidi"/>
          <w:lang w:val="fr-FR"/>
        </w:rPr>
        <w:br/>
      </w:r>
      <w:r w:rsidRPr="005946F8">
        <w:rPr>
          <w:rFonts w:ascii="Gill Sans MT" w:hAnsi="Gill Sans MT" w:cstheme="majorBidi"/>
          <w:b/>
          <w:bCs/>
          <w:sz w:val="28"/>
          <w:szCs w:val="28"/>
          <w:lang w:val="fr-FR"/>
        </w:rPr>
        <w:t>Programme de l’atelier</w:t>
      </w:r>
      <w:r w:rsidR="00342108">
        <w:rPr>
          <w:rStyle w:val="Appelnotedebasdep"/>
          <w:rFonts w:ascii="Gill Sans MT" w:hAnsi="Gill Sans MT" w:cstheme="majorBidi"/>
          <w:b/>
          <w:bCs/>
          <w:sz w:val="28"/>
          <w:szCs w:val="28"/>
          <w:lang w:val="fr-FR"/>
        </w:rPr>
        <w:footnoteReference w:id="1"/>
      </w:r>
    </w:p>
    <w:p w14:paraId="4848113D" w14:textId="77777777" w:rsidR="00BC5610" w:rsidRDefault="00BC5610" w:rsidP="005946F8">
      <w:pPr>
        <w:rPr>
          <w:rFonts w:ascii="Gill Sans MT" w:hAnsi="Gill Sans MT" w:cstheme="majorBidi"/>
          <w:b/>
          <w:bCs/>
          <w:sz w:val="28"/>
          <w:szCs w:val="28"/>
          <w:lang w:val="fr-FR"/>
        </w:rPr>
      </w:pPr>
    </w:p>
    <w:p w14:paraId="1CDEAFBE" w14:textId="422EC54D" w:rsidR="00537C37" w:rsidRPr="00463EF8" w:rsidRDefault="00537C37" w:rsidP="00537C37">
      <w:pPr>
        <w:spacing w:line="360" w:lineRule="auto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ab/>
        <w:t>0</w:t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9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0 </w:t>
      </w:r>
      <w:r w:rsidR="00620D3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– </w:t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09</w:t>
      </w:r>
      <w:r w:rsidR="00620D3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3</w:t>
      </w:r>
      <w:r w:rsidR="00620D3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Pr="00463EF8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 Accueil </w:t>
      </w:r>
      <w:r w:rsidR="006265A1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&amp; Enregistrement </w:t>
      </w:r>
    </w:p>
    <w:p w14:paraId="09FED804" w14:textId="5A98BE0C" w:rsidR="00537C37" w:rsidRPr="00463EF8" w:rsidRDefault="00620D31" w:rsidP="00620D31">
      <w:pPr>
        <w:tabs>
          <w:tab w:val="center" w:pos="5570"/>
        </w:tabs>
        <w:ind w:left="720"/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</w:pPr>
      <w:bookmarkStart w:id="0" w:name="_Hlk153117979"/>
      <w:r>
        <w:rPr>
          <w:rFonts w:ascii="LouguiyaFR" w:hAnsi="LouguiyaFR" w:cstheme="minorHAnsi"/>
          <w:color w:val="000000"/>
          <w:shd w:val="clear" w:color="auto" w:fill="FFFFFF"/>
          <w:lang w:val="fr-FR"/>
        </w:rPr>
        <w:br/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09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6265A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3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0 - </w:t>
      </w:r>
      <w:r w:rsidR="000054F7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10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7F6D23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="00537C37" w:rsidRPr="00463EF8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 - </w:t>
      </w:r>
      <w:r w:rsidR="000054F7" w:rsidRPr="000054F7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Cérémonie d'ouverture officielle</w:t>
      </w:r>
      <w:r w:rsidR="00537C37" w:rsidRPr="00463EF8"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  <w:t xml:space="preserve"> :</w:t>
      </w:r>
      <w:r w:rsidR="00463EF8"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  <w:tab/>
      </w:r>
      <w:r w:rsidR="00983E93"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  <w:tab/>
      </w:r>
    </w:p>
    <w:p w14:paraId="10B1B51F" w14:textId="33A27330" w:rsidR="00537C37" w:rsidRPr="00463EF8" w:rsidRDefault="00660D1F" w:rsidP="00263799">
      <w:pPr>
        <w:pStyle w:val="Paragraphedeliste"/>
        <w:widowControl/>
        <w:numPr>
          <w:ilvl w:val="0"/>
          <w:numId w:val="4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Discours du représentant de la Banque mondiale</w:t>
      </w:r>
    </w:p>
    <w:p w14:paraId="0C7E2B6D" w14:textId="31833556" w:rsidR="00537C37" w:rsidRPr="00207B9F" w:rsidRDefault="000054F7" w:rsidP="00263799">
      <w:pPr>
        <w:pStyle w:val="Paragraphedeliste"/>
        <w:widowControl/>
        <w:numPr>
          <w:ilvl w:val="0"/>
          <w:numId w:val="4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 w:rsidRPr="000054F7">
        <w:rPr>
          <w:rFonts w:ascii="LouguiyaFR" w:hAnsi="LouguiyaFR" w:cstheme="minorHAnsi"/>
          <w:color w:val="000000"/>
          <w:shd w:val="clear" w:color="auto" w:fill="FFFFFF"/>
          <w:lang w:val="fr-FR"/>
        </w:rPr>
        <w:t>Discours d’ouverture officielle de S.E.M. Ahmed Salem Ould Bedde, Ministre de la Transformation Numérique</w:t>
      </w:r>
      <w:r w:rsidR="00695CD2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 et de la Modernisation de l’Administration </w:t>
      </w:r>
    </w:p>
    <w:p w14:paraId="5F549ACF" w14:textId="77777777" w:rsidR="00537C37" w:rsidRPr="00463EF8" w:rsidRDefault="00537C37" w:rsidP="00537C37">
      <w:pPr>
        <w:ind w:left="720"/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</w:pPr>
    </w:p>
    <w:p w14:paraId="7CEF4EEB" w14:textId="4A4D1CB3" w:rsidR="000054F7" w:rsidRPr="00463EF8" w:rsidRDefault="000054F7" w:rsidP="000054F7">
      <w:pPr>
        <w:shd w:val="clear" w:color="auto" w:fill="DAE9F7" w:themeFill="text2" w:themeFillTint="1A"/>
        <w:spacing w:before="240"/>
        <w:ind w:left="720"/>
        <w:rPr>
          <w:rStyle w:val="lev"/>
          <w:rFonts w:ascii="LouguiyaFR" w:hAnsi="LouguiyaFR" w:cstheme="minorHAnsi"/>
          <w:shd w:val="clear" w:color="auto" w:fill="FFFFFF"/>
          <w:lang w:val="fr-FR"/>
        </w:rPr>
      </w:pP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1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h</w:t>
      </w:r>
      <w:r w:rsidR="00962857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 xml:space="preserve"> - 1</w:t>
      </w:r>
      <w:r w:rsidR="00962857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h</w:t>
      </w:r>
      <w:r w:rsidR="00962857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3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 xml:space="preserve"> 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ab/>
      </w:r>
      <w:r w:rsidRPr="00463EF8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ab/>
        <w:t>Pause-Café</w:t>
      </w:r>
    </w:p>
    <w:p w14:paraId="35E05425" w14:textId="77777777" w:rsidR="00537C37" w:rsidRPr="00463EF8" w:rsidRDefault="00537C37" w:rsidP="00537C37">
      <w:pPr>
        <w:ind w:left="720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  <w:r w:rsidRPr="00463EF8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                               </w:t>
      </w:r>
    </w:p>
    <w:p w14:paraId="6846DA85" w14:textId="10978D5B" w:rsidR="000D0C74" w:rsidRPr="00CE0080" w:rsidRDefault="00CE0080" w:rsidP="000D0C74">
      <w:pPr>
        <w:ind w:left="720"/>
        <w:rPr>
          <w:rStyle w:val="lev"/>
          <w:b w:val="0"/>
          <w:bCs w:val="0"/>
          <w:lang w:val="fr-FR"/>
        </w:rPr>
      </w:pP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30 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- 1</w:t>
      </w: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45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–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r w:rsidR="000D0C74" w:rsidRPr="000D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Revue individuelle des documents partagés  </w:t>
      </w:r>
    </w:p>
    <w:p w14:paraId="17A959C4" w14:textId="77777777" w:rsidR="000D0C74" w:rsidRDefault="000D0C74" w:rsidP="00207B9F">
      <w:pPr>
        <w:ind w:left="720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</w:p>
    <w:p w14:paraId="42BC42E6" w14:textId="56D7FA8C" w:rsidR="00537C37" w:rsidRDefault="00263799" w:rsidP="00207B9F">
      <w:pPr>
        <w:ind w:left="720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="00962857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CE0080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45</w:t>
      </w:r>
      <w:r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- 1</w:t>
      </w:r>
      <w:r w:rsidR="0014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14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15 </w:t>
      </w:r>
      <w:r w:rsidR="00962857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–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r w:rsidR="00556D49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Eléments d’analyse </w:t>
      </w:r>
      <w:r w:rsidR="00E86B1A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r w:rsidR="00537C37"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</w:t>
      </w:r>
      <w:bookmarkEnd w:id="0"/>
    </w:p>
    <w:p w14:paraId="75756732" w14:textId="20CD2836" w:rsidR="00E50493" w:rsidRDefault="00E50493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Méthodologie</w:t>
      </w:r>
    </w:p>
    <w:p w14:paraId="067F9404" w14:textId="77777777" w:rsidR="00DE2CDE" w:rsidRDefault="00DE2CDE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Benchmark</w:t>
      </w:r>
    </w:p>
    <w:p w14:paraId="6E9E8285" w14:textId="77777777" w:rsidR="00DE2CDE" w:rsidRDefault="00DE2CDE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Evaluation de l’Agenda 2022-2025</w:t>
      </w:r>
    </w:p>
    <w:p w14:paraId="2A30F700" w14:textId="77777777" w:rsidR="003123F8" w:rsidRDefault="003123F8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Analyse SWOT</w:t>
      </w:r>
    </w:p>
    <w:p w14:paraId="558627D6" w14:textId="29935A5A" w:rsidR="0031538E" w:rsidRPr="0031538E" w:rsidRDefault="0031538E" w:rsidP="0031538E">
      <w:pPr>
        <w:ind w:left="720"/>
        <w:rPr>
          <w:rFonts w:ascii="LouguiyaFR" w:hAnsi="LouguiyaFR" w:cstheme="minorHAnsi"/>
          <w:b/>
          <w:bCs/>
          <w:color w:val="000000"/>
          <w:shd w:val="clear" w:color="auto" w:fill="FFFFFF"/>
          <w:lang w:val="fr-FR"/>
        </w:rPr>
      </w:pPr>
      <w:r w:rsidRPr="0031538E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="0014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Pr="0031538E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14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15</w:t>
      </w:r>
      <w:r w:rsidRPr="0031538E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- 12h30 – </w:t>
      </w:r>
      <w:r w:rsidR="00140C74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Agenda 2030</w:t>
      </w:r>
      <w:r w:rsidRPr="0031538E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 </w:t>
      </w:r>
    </w:p>
    <w:p w14:paraId="1797567A" w14:textId="77777777" w:rsidR="00FD6CDD" w:rsidRDefault="009310A2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Vision</w:t>
      </w:r>
      <w:r w:rsidR="00FD6CDD">
        <w:rPr>
          <w:rFonts w:ascii="LouguiyaFR" w:hAnsi="LouguiyaFR" w:cstheme="minorHAnsi"/>
          <w:color w:val="000000"/>
          <w:shd w:val="clear" w:color="auto" w:fill="FFFFFF"/>
          <w:lang w:val="fr-FR"/>
        </w:rPr>
        <w:t>, axes et leviers de l’Agenda 2030</w:t>
      </w:r>
    </w:p>
    <w:p w14:paraId="43FA4B4D" w14:textId="77777777" w:rsidR="002B6C9F" w:rsidRDefault="002B6C9F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Programme, budget et gouvernance </w:t>
      </w:r>
    </w:p>
    <w:p w14:paraId="1FD0B06B" w14:textId="2B8305F3" w:rsidR="00D25B5F" w:rsidRPr="00D25B5F" w:rsidRDefault="00D25B5F" w:rsidP="00D25B5F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Priorités </w:t>
      </w:r>
    </w:p>
    <w:p w14:paraId="375F79CB" w14:textId="79148797" w:rsidR="00D95ADD" w:rsidRPr="00D95ADD" w:rsidRDefault="00D95ADD" w:rsidP="00D95ADD">
      <w:pPr>
        <w:shd w:val="clear" w:color="auto" w:fill="DAE9F7" w:themeFill="text2" w:themeFillTint="1A"/>
        <w:spacing w:before="240"/>
        <w:ind w:left="720"/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</w:pP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1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2</w:t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h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3</w:t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0 - 1</w:t>
      </w:r>
      <w:r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3</w:t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h</w:t>
      </w:r>
      <w:r w:rsidR="00296DDF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>15</w:t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 xml:space="preserve"> </w:t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ab/>
      </w:r>
      <w:r w:rsidRPr="00D95ADD">
        <w:rPr>
          <w:rStyle w:val="lev"/>
          <w:rFonts w:ascii="LouguiyaFR" w:hAnsi="LouguiyaFR" w:cstheme="minorHAnsi"/>
          <w:color w:val="000000"/>
          <w:shd w:val="clear" w:color="auto" w:fill="DAE9F7" w:themeFill="text2" w:themeFillTint="1A"/>
          <w:lang w:val="fr-FR"/>
        </w:rPr>
        <w:tab/>
        <w:t>Pause</w:t>
      </w:r>
    </w:p>
    <w:p w14:paraId="593982C2" w14:textId="77777777" w:rsidR="00D95ADD" w:rsidRPr="00D95ADD" w:rsidRDefault="00D95ADD" w:rsidP="00D95ADD">
      <w:pPr>
        <w:widowControl/>
        <w:autoSpaceDE/>
        <w:autoSpaceDN/>
        <w:rPr>
          <w:rFonts w:ascii="LouguiyaFR" w:hAnsi="LouguiyaFR" w:cstheme="minorHAnsi"/>
          <w:color w:val="000000"/>
          <w:shd w:val="clear" w:color="auto" w:fill="FFFFFF"/>
          <w:lang w:val="fr-FR"/>
        </w:rPr>
      </w:pPr>
    </w:p>
    <w:p w14:paraId="4D7C19E6" w14:textId="45151B28" w:rsidR="00CF64D1" w:rsidRPr="00CF64D1" w:rsidRDefault="00CF64D1" w:rsidP="00CF64D1">
      <w:pPr>
        <w:ind w:left="720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  <w:r w:rsidRPr="00CF64D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="00D95ADD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3</w:t>
      </w:r>
      <w:r w:rsidRPr="00CF64D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296DDF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15</w:t>
      </w:r>
      <w:r w:rsidRPr="00CF64D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- 1</w:t>
      </w:r>
      <w:r w:rsidR="00D25B5F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4</w:t>
      </w:r>
      <w:r w:rsidRPr="00CF64D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D25B5F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="0070734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0</w:t>
      </w:r>
      <w:r w:rsidRPr="00CF64D1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 – </w:t>
      </w:r>
      <w:r w:rsidR="001B7A8F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Validation </w:t>
      </w:r>
    </w:p>
    <w:p w14:paraId="662EB40A" w14:textId="5BA54ECD" w:rsidR="00463C94" w:rsidRDefault="001B7A8F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>C</w:t>
      </w:r>
      <w:r w:rsidR="006B76E9"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onclusions </w:t>
      </w:r>
    </w:p>
    <w:p w14:paraId="5F5D4876" w14:textId="49C0D3A5" w:rsidR="009F522C" w:rsidRDefault="009F522C" w:rsidP="00263799">
      <w:pPr>
        <w:pStyle w:val="Paragraphedeliste"/>
        <w:widowControl/>
        <w:numPr>
          <w:ilvl w:val="0"/>
          <w:numId w:val="3"/>
        </w:numPr>
        <w:autoSpaceDE/>
        <w:autoSpaceDN/>
        <w:contextualSpacing w:val="0"/>
        <w:rPr>
          <w:rFonts w:ascii="LouguiyaFR" w:hAnsi="LouguiyaFR" w:cstheme="minorHAnsi"/>
          <w:color w:val="000000"/>
          <w:shd w:val="clear" w:color="auto" w:fill="FFFFFF"/>
          <w:lang w:val="fr-FR"/>
        </w:rPr>
      </w:pPr>
      <w:r>
        <w:rPr>
          <w:rFonts w:ascii="LouguiyaFR" w:hAnsi="LouguiyaFR" w:cstheme="minorHAnsi"/>
          <w:color w:val="000000"/>
          <w:shd w:val="clear" w:color="auto" w:fill="FFFFFF"/>
          <w:lang w:val="fr-FR"/>
        </w:rPr>
        <w:t xml:space="preserve">Clôture </w:t>
      </w:r>
    </w:p>
    <w:p w14:paraId="3A113E90" w14:textId="77777777" w:rsidR="00537C37" w:rsidRPr="00463EF8" w:rsidRDefault="00537C37" w:rsidP="00537C37">
      <w:pPr>
        <w:ind w:left="720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</w:p>
    <w:p w14:paraId="5A855F0C" w14:textId="37815B1B" w:rsidR="00263799" w:rsidRPr="00263799" w:rsidRDefault="00263799" w:rsidP="00263799">
      <w:pPr>
        <w:shd w:val="clear" w:color="auto" w:fill="DAE9F7" w:themeFill="text2" w:themeFillTint="1A"/>
        <w:spacing w:before="120"/>
        <w:ind w:left="720"/>
        <w:rPr>
          <w:rStyle w:val="lev"/>
          <w:rFonts w:ascii="LouguiyaFR" w:hAnsi="LouguiyaFR"/>
          <w:shd w:val="clear" w:color="auto" w:fill="DAE9F7" w:themeFill="text2" w:themeFillTint="1A"/>
          <w:lang w:val="fr-FR"/>
        </w:rPr>
      </w:pPr>
      <w:r w:rsidRPr="00463EF8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1</w:t>
      </w:r>
      <w:r w:rsidR="006B76E9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4</w:t>
      </w:r>
      <w:r w:rsidRPr="00463EF8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h</w:t>
      </w:r>
      <w:r w:rsidR="000054F7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0 – 1</w:t>
      </w:r>
      <w:r w:rsidR="006B76E9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5</w:t>
      </w:r>
      <w:r w:rsidRPr="00463EF8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h</w:t>
      </w:r>
      <w:r w:rsidR="006B76E9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/>
          <w:color w:val="000000"/>
          <w:shd w:val="clear" w:color="auto" w:fill="DAE9F7" w:themeFill="text2" w:themeFillTint="1A"/>
          <w:lang w:val="fr-FR"/>
        </w:rPr>
        <w:t>0</w:t>
      </w:r>
      <w:r w:rsidRPr="00463EF8">
        <w:rPr>
          <w:rStyle w:val="lev"/>
          <w:rFonts w:ascii="LouguiyaFR" w:hAnsi="LouguiyaFR"/>
          <w:shd w:val="clear" w:color="auto" w:fill="DAE9F7" w:themeFill="text2" w:themeFillTint="1A"/>
          <w:lang w:val="fr-FR"/>
        </w:rPr>
        <w:tab/>
      </w:r>
      <w:r>
        <w:rPr>
          <w:rStyle w:val="lev"/>
          <w:rFonts w:ascii="LouguiyaFR" w:hAnsi="LouguiyaFR"/>
          <w:shd w:val="clear" w:color="auto" w:fill="DAE9F7" w:themeFill="text2" w:themeFillTint="1A"/>
          <w:lang w:val="fr-FR"/>
        </w:rPr>
        <w:t xml:space="preserve">             </w:t>
      </w:r>
      <w:r w:rsidRPr="00263799">
        <w:rPr>
          <w:rFonts w:ascii="LouguiyaFR" w:hAnsi="LouguiyaFR"/>
          <w:b/>
          <w:bCs/>
          <w:color w:val="000000"/>
          <w:shd w:val="clear" w:color="auto" w:fill="DAE9F7" w:themeFill="text2" w:themeFillTint="1A"/>
          <w:lang w:val="fr-FR"/>
        </w:rPr>
        <w:t>Pause déjeuner</w:t>
      </w:r>
    </w:p>
    <w:p w14:paraId="2458AB58" w14:textId="77777777" w:rsidR="006B76E9" w:rsidRDefault="006B76E9" w:rsidP="00537C37">
      <w:pPr>
        <w:ind w:left="720"/>
        <w:jc w:val="center"/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</w:pPr>
    </w:p>
    <w:p w14:paraId="7A1DD592" w14:textId="69BD75AF" w:rsidR="00537C37" w:rsidRPr="00463EF8" w:rsidRDefault="00537C37" w:rsidP="00537C37">
      <w:pPr>
        <w:ind w:left="720"/>
        <w:jc w:val="center"/>
        <w:rPr>
          <w:rStyle w:val="lev"/>
          <w:rFonts w:ascii="LouguiyaFR" w:hAnsi="LouguiyaFR"/>
          <w:b w:val="0"/>
          <w:bCs w:val="0"/>
          <w:color w:val="000000"/>
          <w:shd w:val="clear" w:color="auto" w:fill="FFFFFF"/>
          <w:lang w:val="fr-FR"/>
        </w:rPr>
      </w:pP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1</w:t>
      </w:r>
      <w:r w:rsidR="00B104FC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5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h</w:t>
      </w:r>
      <w:r w:rsidR="00B104FC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>3</w:t>
      </w:r>
      <w:r w:rsidRPr="00463EF8">
        <w:rPr>
          <w:rStyle w:val="lev"/>
          <w:rFonts w:ascii="LouguiyaFR" w:hAnsi="LouguiyaFR" w:cstheme="minorHAnsi"/>
          <w:color w:val="000000"/>
          <w:shd w:val="clear" w:color="auto" w:fill="FFFFFF"/>
          <w:lang w:val="fr-FR"/>
        </w:rPr>
        <w:t xml:space="preserve">0 - Fin de l’atelier </w:t>
      </w:r>
    </w:p>
    <w:sectPr w:rsidR="00537C37" w:rsidRPr="00463EF8" w:rsidSect="00537C37">
      <w:headerReference w:type="default" r:id="rId8"/>
      <w:footerReference w:type="default" r:id="rId9"/>
      <w:pgSz w:w="11900" w:h="16840"/>
      <w:pgMar w:top="1843" w:right="740" w:bottom="280" w:left="740" w:header="578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6E26" w14:textId="77777777" w:rsidR="00697C83" w:rsidRDefault="00697C83" w:rsidP="00537C37">
      <w:r>
        <w:separator/>
      </w:r>
    </w:p>
  </w:endnote>
  <w:endnote w:type="continuationSeparator" w:id="0">
    <w:p w14:paraId="24ABF3AF" w14:textId="77777777" w:rsidR="00697C83" w:rsidRDefault="00697C83" w:rsidP="005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uguiyaFR">
    <w:panose1 w:val="020B06020304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1" w:type="dxa"/>
      <w:tblInd w:w="3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0"/>
      <w:gridCol w:w="3000"/>
      <w:gridCol w:w="3261"/>
    </w:tblGrid>
    <w:tr w:rsidR="00096111" w14:paraId="59E5CE40" w14:textId="77777777" w:rsidTr="009008CE">
      <w:tc>
        <w:tcPr>
          <w:tcW w:w="3520" w:type="dxa"/>
        </w:tcPr>
        <w:p w14:paraId="3AC34E39" w14:textId="7BBD2022" w:rsidR="00463EF8" w:rsidRDefault="00463EF8" w:rsidP="00096111">
          <w:pPr>
            <w:pStyle w:val="Pieddepage"/>
          </w:pPr>
        </w:p>
      </w:tc>
      <w:tc>
        <w:tcPr>
          <w:tcW w:w="3000" w:type="dxa"/>
        </w:tcPr>
        <w:p w14:paraId="719CA39E" w14:textId="6BAA34EC" w:rsidR="00463EF8" w:rsidRPr="00096111" w:rsidRDefault="00463EF8" w:rsidP="00096111">
          <w:pPr>
            <w:tabs>
              <w:tab w:val="left" w:pos="2987"/>
            </w:tabs>
            <w:ind w:left="5602" w:hanging="5603"/>
            <w:jc w:val="right"/>
            <w:rPr>
              <w:rFonts w:ascii="Calibri" w:hAnsi="Calibri"/>
              <w:sz w:val="14"/>
              <w:lang w:val="fr-FR"/>
            </w:rPr>
          </w:pPr>
        </w:p>
      </w:tc>
      <w:tc>
        <w:tcPr>
          <w:tcW w:w="3261" w:type="dxa"/>
        </w:tcPr>
        <w:p w14:paraId="213DC61B" w14:textId="093C5C36" w:rsidR="00463EF8" w:rsidRDefault="00463EF8" w:rsidP="00096111">
          <w:pPr>
            <w:tabs>
              <w:tab w:val="left" w:pos="2987"/>
            </w:tabs>
            <w:ind w:left="5602" w:hanging="5603"/>
            <w:jc w:val="right"/>
          </w:pPr>
        </w:p>
      </w:tc>
    </w:tr>
  </w:tbl>
  <w:p w14:paraId="60266249" w14:textId="77777777" w:rsidR="00463EF8" w:rsidRDefault="00463EF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5F7F3E" wp14:editId="77A150A7">
              <wp:simplePos x="0" y="0"/>
              <wp:positionH relativeFrom="page">
                <wp:posOffset>583565</wp:posOffset>
              </wp:positionH>
              <wp:positionV relativeFrom="page">
                <wp:posOffset>9321800</wp:posOffset>
              </wp:positionV>
              <wp:extent cx="6383655" cy="177800"/>
              <wp:effectExtent l="0" t="0" r="17145" b="12700"/>
              <wp:wrapNone/>
              <wp:docPr id="21114978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3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8FE53" w14:textId="77777777" w:rsidR="00463EF8" w:rsidRPr="00F2237E" w:rsidRDefault="00463EF8" w:rsidP="00096111">
                          <w:pPr>
                            <w:tabs>
                              <w:tab w:val="left" w:pos="2987"/>
                            </w:tabs>
                            <w:ind w:left="5602" w:hanging="5603"/>
                            <w:jc w:val="right"/>
                            <w:rPr>
                              <w:rFonts w:ascii="Calibri" w:hAnsi="Calibri"/>
                              <w:sz w:val="14"/>
                              <w:lang w:val="fr-FR"/>
                            </w:rPr>
                          </w:pPr>
                          <w:r w:rsidRPr="00F2237E">
                            <w:rPr>
                              <w:rFonts w:ascii="Calibri" w:hAnsi="Calibri"/>
                              <w:w w:val="110"/>
                              <w:sz w:val="14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F7F3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45.95pt;margin-top:734pt;width:502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" filled="f" stroked="f">
              <v:textbox inset="0,0,0,0">
                <w:txbxContent>
                  <w:p w14:paraId="3E68FE53" w14:textId="77777777" w:rsidR="00463EF8" w:rsidRPr="00F2237E" w:rsidRDefault="00463EF8" w:rsidP="00096111">
                    <w:pPr>
                      <w:tabs>
                        <w:tab w:val="left" w:pos="2987"/>
                      </w:tabs>
                      <w:ind w:left="5602" w:hanging="5603"/>
                      <w:jc w:val="right"/>
                      <w:rPr>
                        <w:rFonts w:ascii="Calibri" w:hAnsi="Calibri"/>
                        <w:sz w:val="14"/>
                        <w:lang w:val="fr-FR"/>
                      </w:rPr>
                    </w:pPr>
                    <w:r w:rsidRPr="00F2237E">
                      <w:rPr>
                        <w:rFonts w:ascii="Calibri" w:hAnsi="Calibri"/>
                        <w:w w:val="110"/>
                        <w:sz w:val="14"/>
                        <w:lang w:val="fr-FR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B842" w14:textId="77777777" w:rsidR="00697C83" w:rsidRDefault="00697C83" w:rsidP="00537C37">
      <w:r>
        <w:separator/>
      </w:r>
    </w:p>
  </w:footnote>
  <w:footnote w:type="continuationSeparator" w:id="0">
    <w:p w14:paraId="1346BAF6" w14:textId="77777777" w:rsidR="00697C83" w:rsidRDefault="00697C83" w:rsidP="00537C37">
      <w:r>
        <w:continuationSeparator/>
      </w:r>
    </w:p>
  </w:footnote>
  <w:footnote w:id="1">
    <w:p w14:paraId="07FBDACA" w14:textId="04B354A3" w:rsidR="00342108" w:rsidRDefault="0034210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065D78">
          <w:rPr>
            <w:rStyle w:val="Lienhypertexte"/>
          </w:rPr>
          <w:t>https://mtnima.gov.mr/</w:t>
        </w:r>
      </w:hyperlink>
      <w:r>
        <w:t xml:space="preserve"> </w:t>
      </w:r>
    </w:p>
    <w:p w14:paraId="5952023E" w14:textId="77777777" w:rsidR="00342108" w:rsidRPr="00342108" w:rsidRDefault="00342108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9523" w:type="dxa"/>
      <w:jc w:val="center"/>
      <w:tblLayout w:type="fixed"/>
      <w:tblLook w:val="01E0" w:firstRow="1" w:lastRow="1" w:firstColumn="1" w:lastColumn="1" w:noHBand="0" w:noVBand="0"/>
    </w:tblPr>
    <w:tblGrid>
      <w:gridCol w:w="2197"/>
      <w:gridCol w:w="5128"/>
      <w:gridCol w:w="2198"/>
    </w:tblGrid>
    <w:tr w:rsidR="00537C37" w:rsidRPr="00E42287" w14:paraId="7C49EB27" w14:textId="77777777" w:rsidTr="00C81BBE">
      <w:trPr>
        <w:trHeight w:val="1403"/>
        <w:jc w:val="center"/>
      </w:trPr>
      <w:tc>
        <w:tcPr>
          <w:tcW w:w="2197" w:type="dxa"/>
        </w:tcPr>
        <w:p w14:paraId="55CBBDBB" w14:textId="77777777" w:rsidR="00537C37" w:rsidRPr="00E42287" w:rsidRDefault="00537C37" w:rsidP="00537C37">
          <w:pPr>
            <w:spacing w:before="6"/>
            <w:rPr>
              <w:rFonts w:ascii="LouguiyaFR" w:eastAsia="Arial MT" w:hAnsi="LouguiyaFR" w:cs="Arial MT"/>
              <w:sz w:val="4"/>
              <w:lang w:val="fr-FR"/>
            </w:rPr>
          </w:pPr>
        </w:p>
        <w:p w14:paraId="043A966A" w14:textId="77777777" w:rsidR="00537C37" w:rsidRPr="00E42287" w:rsidRDefault="00537C37" w:rsidP="00537C37">
          <w:pPr>
            <w:spacing w:after="120"/>
            <w:ind w:left="258"/>
            <w:rPr>
              <w:rFonts w:ascii="LouguiyaFR" w:eastAsia="Arial MT" w:hAnsi="LouguiyaFR" w:cs="Arial MT"/>
              <w:sz w:val="20"/>
              <w:lang w:val="fr-FR"/>
            </w:rPr>
          </w:pPr>
          <w:r>
            <w:rPr>
              <w:rFonts w:ascii="LouguiyaFR" w:hAnsi="LouguiyaFR"/>
              <w:b/>
              <w:bCs/>
              <w:noProof/>
              <w:sz w:val="20"/>
              <w:szCs w:val="20"/>
              <w:lang w:val="fr-FR"/>
            </w:rPr>
            <w:drawing>
              <wp:inline distT="0" distB="0" distL="0" distR="0" wp14:anchorId="3ACF3BDE" wp14:editId="028B1EC0">
                <wp:extent cx="960120" cy="960120"/>
                <wp:effectExtent l="0" t="0" r="0" b="0"/>
                <wp:docPr id="1008759547" name="Image 1" descr="Une image contenant Emblème, logo, badg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759547" name="Image 1" descr="Une image contenant Emblème, logo, badg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269" cy="961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8" w:type="dxa"/>
        </w:tcPr>
        <w:p w14:paraId="56A90E10" w14:textId="77777777" w:rsidR="00537C37" w:rsidRPr="00E42287" w:rsidRDefault="00537C37" w:rsidP="00537C37">
          <w:pPr>
            <w:ind w:left="111" w:right="118"/>
            <w:jc w:val="center"/>
            <w:rPr>
              <w:rFonts w:ascii="LouguiyaFR" w:eastAsia="Arial MT" w:hAnsi="LouguiyaFR" w:cs="Arial MT"/>
              <w:b/>
              <w:sz w:val="20"/>
              <w:szCs w:val="20"/>
              <w:lang w:val="fr-FR"/>
            </w:rPr>
          </w:pPr>
        </w:p>
        <w:p w14:paraId="2E8D6670" w14:textId="77777777" w:rsidR="00537C37" w:rsidRPr="00E42287" w:rsidRDefault="00537C37" w:rsidP="00537C37">
          <w:pPr>
            <w:ind w:left="111" w:right="118"/>
            <w:jc w:val="center"/>
            <w:rPr>
              <w:rFonts w:ascii="LouguiyaFR" w:eastAsia="Arial MT" w:hAnsi="LouguiyaFR" w:cs="Arial MT"/>
              <w:b/>
              <w:sz w:val="20"/>
              <w:szCs w:val="20"/>
              <w:lang w:val="fr-FR"/>
            </w:rPr>
          </w:pPr>
        </w:p>
        <w:p w14:paraId="7044DEAA" w14:textId="5D551556" w:rsidR="00537C37" w:rsidRDefault="00537C37" w:rsidP="00537C37">
          <w:pPr>
            <w:ind w:left="111" w:right="118"/>
            <w:jc w:val="center"/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</w:pPr>
          <w:r w:rsidRPr="00537C37"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  <w:t>Ministère de la Transformation Numérique</w:t>
          </w:r>
          <w:r w:rsidR="000054F7"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  <w:t xml:space="preserve"> et </w:t>
          </w:r>
          <w:r w:rsidRPr="00537C37"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  <w:t>de la Modernisation de l’Administration (MTNMA)</w:t>
          </w:r>
        </w:p>
        <w:p w14:paraId="4C2B885C" w14:textId="77777777" w:rsidR="00537C37" w:rsidRDefault="00537C37" w:rsidP="00537C37">
          <w:pPr>
            <w:ind w:left="111" w:right="118"/>
            <w:jc w:val="center"/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</w:pPr>
        </w:p>
        <w:p w14:paraId="019F9C60" w14:textId="1D1F1313" w:rsidR="00537C37" w:rsidRPr="00E42287" w:rsidRDefault="00537C37" w:rsidP="00537C37">
          <w:pPr>
            <w:ind w:left="111" w:right="118"/>
            <w:jc w:val="center"/>
            <w:rPr>
              <w:rFonts w:ascii="LouguiyaFR" w:eastAsia="Arial MT" w:hAnsi="LouguiyaFR" w:cs="Arial MT"/>
              <w:b/>
              <w:sz w:val="20"/>
              <w:szCs w:val="20"/>
              <w:lang w:val="fr-FR"/>
            </w:rPr>
          </w:pPr>
          <w:r w:rsidRPr="00E42287">
            <w:rPr>
              <w:rFonts w:ascii="LouguiyaFR" w:eastAsia="Arial MT" w:hAnsi="LouguiyaFR" w:cs="Arial MT"/>
              <w:b/>
              <w:sz w:val="18"/>
              <w:szCs w:val="18"/>
              <w:lang w:val="fr-FR"/>
            </w:rPr>
            <w:t>Projet Régional d’Intégration Numérique en Afrique de l’Ouest (WARDIP-MAURITANIE)</w:t>
          </w:r>
        </w:p>
        <w:p w14:paraId="633EBF80" w14:textId="77777777" w:rsidR="00537C37" w:rsidRPr="00E42287" w:rsidRDefault="00537C37" w:rsidP="00537C37">
          <w:pPr>
            <w:spacing w:line="230" w:lineRule="atLeast"/>
            <w:ind w:left="111" w:right="119"/>
            <w:jc w:val="center"/>
            <w:rPr>
              <w:rFonts w:ascii="LouguiyaFR" w:eastAsia="Arial MT" w:hAnsi="LouguiyaFR" w:cs="Arial MT"/>
              <w:b/>
              <w:sz w:val="18"/>
              <w:lang w:val="fr-FR"/>
            </w:rPr>
          </w:pPr>
        </w:p>
      </w:tc>
      <w:tc>
        <w:tcPr>
          <w:tcW w:w="2198" w:type="dxa"/>
        </w:tcPr>
        <w:p w14:paraId="79458D48" w14:textId="77777777" w:rsidR="00537C37" w:rsidRPr="00E42287" w:rsidRDefault="00537C37" w:rsidP="00537C37">
          <w:pPr>
            <w:ind w:left="229"/>
            <w:jc w:val="right"/>
            <w:rPr>
              <w:rFonts w:ascii="LouguiyaFR" w:eastAsia="Arial MT" w:hAnsi="LouguiyaFR" w:cs="Arial MT"/>
              <w:sz w:val="20"/>
              <w:lang w:val="fr-FR"/>
            </w:rPr>
          </w:pPr>
          <w:r w:rsidRPr="00E42287">
            <w:rPr>
              <w:rFonts w:ascii="LouguiyaFR" w:eastAsia="Arial MT" w:hAnsi="LouguiyaFR" w:cs="Arial MT"/>
              <w:noProof/>
              <w:sz w:val="20"/>
              <w:szCs w:val="20"/>
              <w:lang w:val="fr-FR" w:eastAsia="fr-FR"/>
            </w:rPr>
            <w:drawing>
              <wp:inline distT="0" distB="0" distL="0" distR="0" wp14:anchorId="01CCDAC7" wp14:editId="2AF1BE84">
                <wp:extent cx="858856" cy="853099"/>
                <wp:effectExtent l="0" t="0" r="0" b="4445"/>
                <wp:docPr id="1723636255" name="Image 1723636255" descr="Une image contenant cercle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424097" name="Image 1718424097" descr="Une image contenant cercle, conception&#10;&#10;Description générée automatiquement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232" cy="866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57691B" w14:textId="77777777" w:rsidR="00537C37" w:rsidRDefault="00537C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F5C"/>
    <w:multiLevelType w:val="hybridMultilevel"/>
    <w:tmpl w:val="3310471E"/>
    <w:lvl w:ilvl="0" w:tplc="96828344">
      <w:numFmt w:val="bullet"/>
      <w:lvlText w:val="-"/>
      <w:lvlJc w:val="left"/>
      <w:pPr>
        <w:ind w:left="107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B1016D8">
      <w:numFmt w:val="bullet"/>
      <w:lvlText w:val="-"/>
      <w:lvlJc w:val="left"/>
      <w:pPr>
        <w:ind w:left="19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BA9C907E">
      <w:numFmt w:val="bullet"/>
      <w:lvlText w:val="•"/>
      <w:lvlJc w:val="left"/>
      <w:pPr>
        <w:ind w:left="2853" w:hanging="360"/>
      </w:pPr>
      <w:rPr>
        <w:rFonts w:hint="default"/>
        <w:lang w:val="fr-FR" w:eastAsia="en-US" w:bidi="ar-SA"/>
      </w:rPr>
    </w:lvl>
    <w:lvl w:ilvl="3" w:tplc="AF1C5710">
      <w:numFmt w:val="bullet"/>
      <w:lvlText w:val="•"/>
      <w:lvlJc w:val="left"/>
      <w:pPr>
        <w:ind w:left="3734" w:hanging="360"/>
      </w:pPr>
      <w:rPr>
        <w:rFonts w:hint="default"/>
        <w:lang w:val="fr-FR" w:eastAsia="en-US" w:bidi="ar-SA"/>
      </w:rPr>
    </w:lvl>
    <w:lvl w:ilvl="4" w:tplc="874871BE">
      <w:numFmt w:val="bullet"/>
      <w:lvlText w:val="•"/>
      <w:lvlJc w:val="left"/>
      <w:pPr>
        <w:ind w:left="4615" w:hanging="360"/>
      </w:pPr>
      <w:rPr>
        <w:rFonts w:hint="default"/>
        <w:lang w:val="fr-FR" w:eastAsia="en-US" w:bidi="ar-SA"/>
      </w:rPr>
    </w:lvl>
    <w:lvl w:ilvl="5" w:tplc="FEC0B57E">
      <w:numFmt w:val="bullet"/>
      <w:lvlText w:val="•"/>
      <w:lvlJc w:val="left"/>
      <w:pPr>
        <w:ind w:left="5495" w:hanging="360"/>
      </w:pPr>
      <w:rPr>
        <w:rFonts w:hint="default"/>
        <w:lang w:val="fr-FR" w:eastAsia="en-US" w:bidi="ar-SA"/>
      </w:rPr>
    </w:lvl>
    <w:lvl w:ilvl="6" w:tplc="4050B4A4">
      <w:numFmt w:val="bullet"/>
      <w:lvlText w:val="•"/>
      <w:lvlJc w:val="left"/>
      <w:pPr>
        <w:ind w:left="6376" w:hanging="360"/>
      </w:pPr>
      <w:rPr>
        <w:rFonts w:hint="default"/>
        <w:lang w:val="fr-FR" w:eastAsia="en-US" w:bidi="ar-SA"/>
      </w:rPr>
    </w:lvl>
    <w:lvl w:ilvl="7" w:tplc="8AA6780E">
      <w:numFmt w:val="bullet"/>
      <w:lvlText w:val="•"/>
      <w:lvlJc w:val="left"/>
      <w:pPr>
        <w:ind w:left="7257" w:hanging="360"/>
      </w:pPr>
      <w:rPr>
        <w:rFonts w:hint="default"/>
        <w:lang w:val="fr-FR" w:eastAsia="en-US" w:bidi="ar-SA"/>
      </w:rPr>
    </w:lvl>
    <w:lvl w:ilvl="8" w:tplc="27601922">
      <w:numFmt w:val="bullet"/>
      <w:lvlText w:val="•"/>
      <w:lvlJc w:val="left"/>
      <w:pPr>
        <w:ind w:left="813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AA262DF"/>
    <w:multiLevelType w:val="hybridMultilevel"/>
    <w:tmpl w:val="0DAE3602"/>
    <w:lvl w:ilvl="0" w:tplc="CEC4A98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3F404CE1"/>
    <w:multiLevelType w:val="hybridMultilevel"/>
    <w:tmpl w:val="BDB0B094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9923C13"/>
    <w:multiLevelType w:val="hybridMultilevel"/>
    <w:tmpl w:val="BFD26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72FC9"/>
    <w:multiLevelType w:val="hybridMultilevel"/>
    <w:tmpl w:val="52C60130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DC42158"/>
    <w:multiLevelType w:val="hybridMultilevel"/>
    <w:tmpl w:val="AA38B324"/>
    <w:lvl w:ilvl="0" w:tplc="C3BA5450">
      <w:start w:val="900"/>
      <w:numFmt w:val="bullet"/>
      <w:lvlText w:val="-"/>
      <w:lvlJc w:val="left"/>
      <w:pPr>
        <w:ind w:left="143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78B62211"/>
    <w:multiLevelType w:val="hybridMultilevel"/>
    <w:tmpl w:val="6A9E9AAA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918898975">
    <w:abstractNumId w:val="5"/>
  </w:num>
  <w:num w:numId="2" w16cid:durableId="1121991439">
    <w:abstractNumId w:val="1"/>
  </w:num>
  <w:num w:numId="3" w16cid:durableId="730735779">
    <w:abstractNumId w:val="6"/>
  </w:num>
  <w:num w:numId="4" w16cid:durableId="2011062852">
    <w:abstractNumId w:val="4"/>
  </w:num>
  <w:num w:numId="5" w16cid:durableId="269971882">
    <w:abstractNumId w:val="2"/>
  </w:num>
  <w:num w:numId="6" w16cid:durableId="655885069">
    <w:abstractNumId w:val="3"/>
  </w:num>
  <w:num w:numId="7" w16cid:durableId="130993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37"/>
    <w:rsid w:val="000054F7"/>
    <w:rsid w:val="00015909"/>
    <w:rsid w:val="000D0C74"/>
    <w:rsid w:val="00140C74"/>
    <w:rsid w:val="001B7A8F"/>
    <w:rsid w:val="00207B9F"/>
    <w:rsid w:val="00263799"/>
    <w:rsid w:val="0028264A"/>
    <w:rsid w:val="00296DDF"/>
    <w:rsid w:val="002B6C9F"/>
    <w:rsid w:val="002E1394"/>
    <w:rsid w:val="003123F8"/>
    <w:rsid w:val="0031538E"/>
    <w:rsid w:val="003360B9"/>
    <w:rsid w:val="00342108"/>
    <w:rsid w:val="003E36EB"/>
    <w:rsid w:val="00441720"/>
    <w:rsid w:val="00463C94"/>
    <w:rsid w:val="00463EF8"/>
    <w:rsid w:val="00510EB1"/>
    <w:rsid w:val="00537C37"/>
    <w:rsid w:val="00556D49"/>
    <w:rsid w:val="00592CBB"/>
    <w:rsid w:val="005946F8"/>
    <w:rsid w:val="005A05B1"/>
    <w:rsid w:val="006025E6"/>
    <w:rsid w:val="00620D31"/>
    <w:rsid w:val="006265A1"/>
    <w:rsid w:val="00642110"/>
    <w:rsid w:val="00660D1F"/>
    <w:rsid w:val="00695CD2"/>
    <w:rsid w:val="00697C83"/>
    <w:rsid w:val="006B76E9"/>
    <w:rsid w:val="006E3783"/>
    <w:rsid w:val="00707348"/>
    <w:rsid w:val="00712689"/>
    <w:rsid w:val="007F6D23"/>
    <w:rsid w:val="008772EB"/>
    <w:rsid w:val="008B3D69"/>
    <w:rsid w:val="009310A2"/>
    <w:rsid w:val="00962857"/>
    <w:rsid w:val="0097167F"/>
    <w:rsid w:val="009803B4"/>
    <w:rsid w:val="00983E93"/>
    <w:rsid w:val="009D3EF1"/>
    <w:rsid w:val="009F522C"/>
    <w:rsid w:val="00A22212"/>
    <w:rsid w:val="00A5661E"/>
    <w:rsid w:val="00B104FC"/>
    <w:rsid w:val="00BC5610"/>
    <w:rsid w:val="00CE0080"/>
    <w:rsid w:val="00CE7097"/>
    <w:rsid w:val="00CF64D1"/>
    <w:rsid w:val="00D25B5F"/>
    <w:rsid w:val="00D95ADD"/>
    <w:rsid w:val="00DE2CDE"/>
    <w:rsid w:val="00E10D52"/>
    <w:rsid w:val="00E50493"/>
    <w:rsid w:val="00E86B1A"/>
    <w:rsid w:val="00EB414E"/>
    <w:rsid w:val="00F04959"/>
    <w:rsid w:val="00FD14B9"/>
    <w:rsid w:val="00FD6CDD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F9CD"/>
  <w15:chartTrackingRefBased/>
  <w15:docId w15:val="{D9A262B0-82B1-4665-B584-3FC5823A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37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7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7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7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7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7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7C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7C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7C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7C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7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7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7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7C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7C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7C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7C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7C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7C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7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7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7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7C37"/>
    <w:rPr>
      <w:i/>
      <w:iCs/>
      <w:color w:val="404040" w:themeColor="text1" w:themeTint="BF"/>
    </w:rPr>
  </w:style>
  <w:style w:type="paragraph" w:styleId="Paragraphedeliste">
    <w:name w:val="List Paragraph"/>
    <w:aliases w:val="Bullets"/>
    <w:basedOn w:val="Normal"/>
    <w:link w:val="ParagraphedelisteCar"/>
    <w:uiPriority w:val="1"/>
    <w:qFormat/>
    <w:rsid w:val="00537C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7C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7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7C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7C37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537C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7C37"/>
    <w:rPr>
      <w:rFonts w:ascii="Century Gothic" w:eastAsia="Century Gothic" w:hAnsi="Century Gothic" w:cs="Century Gothic"/>
      <w:kern w:val="0"/>
      <w:lang w:val="en-US"/>
      <w14:ligatures w14:val="none"/>
    </w:rPr>
  </w:style>
  <w:style w:type="table" w:styleId="Grilledutableau">
    <w:name w:val="Table Grid"/>
    <w:basedOn w:val="TableauNormal"/>
    <w:uiPriority w:val="39"/>
    <w:rsid w:val="00537C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s Car"/>
    <w:link w:val="Paragraphedeliste"/>
    <w:uiPriority w:val="1"/>
    <w:locked/>
    <w:rsid w:val="00537C37"/>
  </w:style>
  <w:style w:type="character" w:styleId="lev">
    <w:name w:val="Strong"/>
    <w:basedOn w:val="Policepardfaut"/>
    <w:rsid w:val="00537C3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7C3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37C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7C37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210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2108"/>
    <w:rPr>
      <w:rFonts w:ascii="Century Gothic" w:eastAsia="Century Gothic" w:hAnsi="Century Gothic" w:cs="Century Gothic"/>
      <w:kern w:val="0"/>
      <w:sz w:val="20"/>
      <w:szCs w:val="20"/>
      <w:lang w:val="en-US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34210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4210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2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tnima.gov.m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F555-B179-4A35-930D-DB8FA81C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833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Lemine Ould Salihi</dc:creator>
  <cp:keywords/>
  <dc:description/>
  <cp:lastModifiedBy>Mohamed Lemine Ould Salihi</cp:lastModifiedBy>
  <cp:revision>45</cp:revision>
  <dcterms:created xsi:type="dcterms:W3CDTF">2025-11-30T11:23:00Z</dcterms:created>
  <dcterms:modified xsi:type="dcterms:W3CDTF">2025-12-01T11:01:00Z</dcterms:modified>
</cp:coreProperties>
</file>